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1375B" w14:textId="03FD3711" w:rsidR="00AE7D34" w:rsidRPr="00AE7D34" w:rsidRDefault="00AE7D34" w:rsidP="00B93BA7">
      <w:pPr>
        <w:rPr>
          <w:b/>
          <w:bCs/>
          <w:lang w:val="es-CO"/>
        </w:rPr>
      </w:pPr>
      <w:r w:rsidRPr="00AE7D34">
        <w:rPr>
          <w:b/>
          <w:bCs/>
          <w:lang w:val="es-CO"/>
        </w:rPr>
        <w:t>Solicitud Congreso HS Alejandro Chacón sobre FUTIC rad: 261041966</w:t>
      </w:r>
    </w:p>
    <w:p w14:paraId="78944FB9" w14:textId="66B580F5" w:rsidR="00B93BA7" w:rsidRPr="00B93BA7" w:rsidRDefault="00B93BA7" w:rsidP="00B93BA7">
      <w:pPr>
        <w:rPr>
          <w:color w:val="EE0000"/>
          <w:lang w:val="es-CO"/>
        </w:rPr>
      </w:pPr>
      <w:r w:rsidRPr="00B93BA7">
        <w:rPr>
          <w:color w:val="EE0000"/>
          <w:lang w:val="es-CO"/>
        </w:rPr>
        <w:t>58. Sírvase informar, ¿Cuál es la meta de conectividad de Colombia para el año 2030, a cuánto asciende la inversión proyectada para este propósito y cuál es la estimación de recaudo según las proyecciones del sector?</w:t>
      </w:r>
    </w:p>
    <w:p w14:paraId="160C632F" w14:textId="72366765" w:rsidR="00E3127F" w:rsidRPr="00E3127F" w:rsidRDefault="276BDFD6" w:rsidP="6617C6B2">
      <w:pPr>
        <w:jc w:val="both"/>
        <w:rPr>
          <w:rFonts w:ascii="Arial" w:hAnsi="Arial" w:cs="Arial"/>
          <w:lang w:val="es-CO"/>
        </w:rPr>
      </w:pPr>
      <w:r w:rsidRPr="6617C6B2">
        <w:rPr>
          <w:lang w:val="es-CO"/>
        </w:rPr>
        <w:t xml:space="preserve">En atención a la pregunta relacionada con la meta de conectividad de Colombia para el año 2030, se informa que actualmente el Ministerio de Tecnologías de la Información y las Comunicaciones cuenta con las metas e indicadores definidos en el marco del Plan Nacional de Desarrollo 2022–2026 “Colombia Potencia Mundial de la Vida”, cuyo horizonte corresponde al periodo de gobierno vigente. </w:t>
      </w:r>
      <w:r w:rsidR="5CBB5748" w:rsidRPr="6617C6B2">
        <w:rPr>
          <w:rFonts w:ascii="Aptos" w:eastAsia="Aptos" w:hAnsi="Aptos" w:cs="Aptos"/>
          <w:lang w:val="es-CO"/>
        </w:rPr>
        <w:t>n este sentido, para el periodo 2027–2030 no se cuenta con metas ni inversiones de conectividad definidas específicamente, las cuales estarán sujetas a la formulación de un nuevo Plan Nacional de Desarrollo, conforme a las prioridades que defina el Gobierno nacional entrante.</w:t>
      </w:r>
    </w:p>
    <w:p w14:paraId="7A0D74DF" w14:textId="77777777" w:rsidR="00321287" w:rsidRPr="00321287" w:rsidRDefault="00321287" w:rsidP="00B93BA7">
      <w:pPr>
        <w:jc w:val="both"/>
        <w:rPr>
          <w:lang w:val="es-CO"/>
        </w:rPr>
      </w:pPr>
      <w:r w:rsidRPr="00321287">
        <w:rPr>
          <w:lang w:val="es-CO"/>
        </w:rPr>
        <w:t>No obstante, en el marco del PND 2022–2026 se encuentran definidos, entre otros, los siguientes indicadores asociados a conectividad:</w:t>
      </w:r>
    </w:p>
    <w:p w14:paraId="71497C41" w14:textId="6BB136C4" w:rsidR="00321287" w:rsidRPr="00321287" w:rsidRDefault="00321287" w:rsidP="00B93BA7">
      <w:pPr>
        <w:jc w:val="both"/>
        <w:rPr>
          <w:lang w:val="es-CO"/>
        </w:rPr>
      </w:pPr>
      <w:r w:rsidRPr="00B93BA7">
        <w:rPr>
          <w:b/>
          <w:bCs/>
          <w:lang w:val="es-CO"/>
        </w:rPr>
        <w:t>• Indicador ID 13 – Accesos móviles y fijos a internet en el país</w:t>
      </w:r>
      <w:r w:rsidRPr="00321287">
        <w:rPr>
          <w:lang w:val="es-CO"/>
        </w:rPr>
        <w:t xml:space="preserve">. Este indicador mide la cantidad de accesos fijos a internet, accesos móviles a internet 4G y superior en la modalidad por demanda y por suscripción. La meta establecida para el cuatrienio </w:t>
      </w:r>
      <w:r w:rsidR="00B93BA7">
        <w:rPr>
          <w:lang w:val="es-CO"/>
        </w:rPr>
        <w:t>2022-</w:t>
      </w:r>
      <w:r w:rsidRPr="00321287">
        <w:rPr>
          <w:lang w:val="es-CO"/>
        </w:rPr>
        <w:t xml:space="preserve">2026 corresponde a </w:t>
      </w:r>
      <w:r w:rsidRPr="00B93BA7">
        <w:rPr>
          <w:b/>
          <w:bCs/>
          <w:lang w:val="es-CO"/>
        </w:rPr>
        <w:t>71.383.142</w:t>
      </w:r>
      <w:r w:rsidRPr="00321287">
        <w:rPr>
          <w:lang w:val="es-CO"/>
        </w:rPr>
        <w:t xml:space="preserve"> accesos.</w:t>
      </w:r>
    </w:p>
    <w:p w14:paraId="05FC2594" w14:textId="3B71C964" w:rsidR="00321287" w:rsidRDefault="00321287" w:rsidP="6F885C08">
      <w:pPr>
        <w:jc w:val="both"/>
        <w:rPr>
          <w:lang w:val="es-CO"/>
        </w:rPr>
      </w:pPr>
      <w:r w:rsidRPr="6F885C08">
        <w:rPr>
          <w:b/>
          <w:bCs/>
          <w:lang w:val="es-CO"/>
        </w:rPr>
        <w:t>• Indicador ID 129 – Accesos móviles a internet.</w:t>
      </w:r>
      <w:r w:rsidRPr="6F885C08">
        <w:rPr>
          <w:lang w:val="es-CO"/>
        </w:rPr>
        <w:t xml:space="preserve"> Este indicador mide la suma de accesos móviles a internet 4G y superior en la modalidad por demanda y por suscripción. La meta establecida para el cuatrienio </w:t>
      </w:r>
      <w:r w:rsidR="00B93BA7" w:rsidRPr="6F885C08">
        <w:rPr>
          <w:lang w:val="es-CO"/>
        </w:rPr>
        <w:t>2022-</w:t>
      </w:r>
      <w:r w:rsidRPr="6F885C08">
        <w:rPr>
          <w:lang w:val="es-CO"/>
        </w:rPr>
        <w:t xml:space="preserve">2026 corresponde a </w:t>
      </w:r>
      <w:r w:rsidRPr="6F885C08">
        <w:rPr>
          <w:b/>
          <w:bCs/>
          <w:lang w:val="es-CO"/>
        </w:rPr>
        <w:t>61.400.000</w:t>
      </w:r>
      <w:r w:rsidRPr="6F885C08">
        <w:rPr>
          <w:lang w:val="es-CO"/>
        </w:rPr>
        <w:t xml:space="preserve"> accesos.</w:t>
      </w:r>
      <w:r w:rsidR="4690C460" w:rsidRPr="6F885C08">
        <w:rPr>
          <w:rFonts w:ascii="Aptos" w:eastAsia="Aptos" w:hAnsi="Aptos" w:cs="Aptos"/>
          <w:lang w:val="es-CO"/>
        </w:rPr>
        <w:t xml:space="preserve"> </w:t>
      </w:r>
    </w:p>
    <w:p w14:paraId="1CB7A2C3" w14:textId="24B034EF" w:rsidR="4690C460" w:rsidRDefault="4690C460" w:rsidP="6F885C08">
      <w:pPr>
        <w:jc w:val="both"/>
        <w:rPr>
          <w:rFonts w:ascii="Aptos" w:eastAsia="Aptos" w:hAnsi="Aptos" w:cs="Aptos"/>
          <w:lang w:val="es-CO"/>
        </w:rPr>
      </w:pPr>
      <w:r w:rsidRPr="6F885C08">
        <w:rPr>
          <w:rFonts w:ascii="Aptos" w:eastAsia="Aptos" w:hAnsi="Aptos" w:cs="Aptos"/>
          <w:lang w:val="es-CO"/>
        </w:rPr>
        <w:t>Frente a las proyecciones de inversión y recaudo del sector, se informa que las cifras relacionadas corresponden a las proyecciones agregadas contenidas en el Marco de Gasto de Mediano Plazo (MGMP) 2026–2029 para la totalidad de la misionalidad del sector TIC y no exclusivamente a recursos destinados a metas de conectividad. En este sentido, las proyecciones agregadas de ingresos del sector TIC corresponden 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2"/>
        <w:gridCol w:w="1282"/>
        <w:gridCol w:w="1282"/>
        <w:gridCol w:w="1282"/>
        <w:gridCol w:w="1282"/>
      </w:tblGrid>
      <w:tr w:rsidR="00321287" w:rsidRPr="00321287" w14:paraId="073F4EC6" w14:textId="77777777" w:rsidTr="6617C6B2">
        <w:tc>
          <w:tcPr>
            <w:tcW w:w="0" w:type="auto"/>
            <w:hideMark/>
          </w:tcPr>
          <w:p w14:paraId="484B8D8A" w14:textId="77777777" w:rsidR="00321287" w:rsidRPr="0032128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6617C6B2">
              <w:rPr>
                <w:b/>
                <w:bCs/>
                <w:sz w:val="22"/>
                <w:szCs w:val="22"/>
              </w:rPr>
              <w:t>Concepto</w:t>
            </w:r>
            <w:proofErr w:type="spellEnd"/>
          </w:p>
        </w:tc>
        <w:tc>
          <w:tcPr>
            <w:tcW w:w="0" w:type="auto"/>
            <w:hideMark/>
          </w:tcPr>
          <w:p w14:paraId="1581CE89" w14:textId="77777777" w:rsidR="00321287" w:rsidRPr="0032128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6617C6B2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0" w:type="auto"/>
            <w:hideMark/>
          </w:tcPr>
          <w:p w14:paraId="2FDD2AB9" w14:textId="77777777" w:rsidR="00321287" w:rsidRPr="0032128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6617C6B2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0" w:type="auto"/>
            <w:hideMark/>
          </w:tcPr>
          <w:p w14:paraId="52BCC396" w14:textId="77777777" w:rsidR="00321287" w:rsidRPr="0032128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6617C6B2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0" w:type="auto"/>
            <w:hideMark/>
          </w:tcPr>
          <w:p w14:paraId="2EA83D2A" w14:textId="77777777" w:rsidR="00321287" w:rsidRPr="0032128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6617C6B2">
              <w:rPr>
                <w:b/>
                <w:bCs/>
                <w:sz w:val="22"/>
                <w:szCs w:val="22"/>
              </w:rPr>
              <w:t>2029</w:t>
            </w:r>
          </w:p>
        </w:tc>
      </w:tr>
      <w:tr w:rsidR="00321287" w:rsidRPr="00321287" w14:paraId="232DBA14" w14:textId="77777777" w:rsidTr="6617C6B2">
        <w:tc>
          <w:tcPr>
            <w:tcW w:w="0" w:type="auto"/>
            <w:hideMark/>
          </w:tcPr>
          <w:p w14:paraId="22BDC598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  <w:lang w:val="es-CO"/>
              </w:rPr>
            </w:pPr>
            <w:proofErr w:type="gramStart"/>
            <w:r w:rsidRPr="6617C6B2">
              <w:rPr>
                <w:sz w:val="22"/>
                <w:szCs w:val="22"/>
                <w:lang w:val="es-CO"/>
              </w:rPr>
              <w:t>Total</w:t>
            </w:r>
            <w:proofErr w:type="gramEnd"/>
            <w:r w:rsidRPr="6617C6B2">
              <w:rPr>
                <w:sz w:val="22"/>
                <w:szCs w:val="22"/>
                <w:lang w:val="es-CO"/>
              </w:rPr>
              <w:t xml:space="preserve"> ingresos sector (millones de pesos corrientes)</w:t>
            </w:r>
          </w:p>
        </w:tc>
        <w:tc>
          <w:tcPr>
            <w:tcW w:w="0" w:type="auto"/>
            <w:vAlign w:val="center"/>
            <w:hideMark/>
          </w:tcPr>
          <w:p w14:paraId="65520C84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$1.977.082</w:t>
            </w:r>
          </w:p>
        </w:tc>
        <w:tc>
          <w:tcPr>
            <w:tcW w:w="0" w:type="auto"/>
            <w:vAlign w:val="center"/>
            <w:hideMark/>
          </w:tcPr>
          <w:p w14:paraId="17B71BEB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$1.914.335</w:t>
            </w:r>
          </w:p>
        </w:tc>
        <w:tc>
          <w:tcPr>
            <w:tcW w:w="0" w:type="auto"/>
            <w:vAlign w:val="center"/>
            <w:hideMark/>
          </w:tcPr>
          <w:p w14:paraId="66B6B26D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$2.070.311</w:t>
            </w:r>
          </w:p>
        </w:tc>
        <w:tc>
          <w:tcPr>
            <w:tcW w:w="0" w:type="auto"/>
            <w:vAlign w:val="center"/>
            <w:hideMark/>
          </w:tcPr>
          <w:p w14:paraId="09E7F850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$2.260.398</w:t>
            </w:r>
          </w:p>
        </w:tc>
      </w:tr>
    </w:tbl>
    <w:p w14:paraId="6187BD40" w14:textId="326D0798" w:rsidR="6F885C08" w:rsidRDefault="6F885C08" w:rsidP="6F885C08">
      <w:pPr>
        <w:rPr>
          <w:lang w:val="es-CO"/>
        </w:rPr>
      </w:pPr>
    </w:p>
    <w:p w14:paraId="2C4860C4" w14:textId="2A694DE7" w:rsidR="00321287" w:rsidRPr="00321287" w:rsidRDefault="00321287" w:rsidP="6F885C08">
      <w:pPr>
        <w:rPr>
          <w:lang w:val="es-CO"/>
        </w:rPr>
      </w:pPr>
      <w:r w:rsidRPr="6F885C08">
        <w:rPr>
          <w:lang w:val="es-CO"/>
        </w:rPr>
        <w:t>Así mismo, las proyecciones agregadas de gastos de funcionamiento e inversión del sector corresponden 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2"/>
        <w:gridCol w:w="1282"/>
        <w:gridCol w:w="1282"/>
        <w:gridCol w:w="1282"/>
        <w:gridCol w:w="1282"/>
      </w:tblGrid>
      <w:tr w:rsidR="00321287" w:rsidRPr="00321287" w14:paraId="290F28C6" w14:textId="77777777" w:rsidTr="6617C6B2">
        <w:tc>
          <w:tcPr>
            <w:tcW w:w="0" w:type="auto"/>
            <w:vAlign w:val="center"/>
            <w:hideMark/>
          </w:tcPr>
          <w:p w14:paraId="6FB50E53" w14:textId="77777777" w:rsidR="00321287" w:rsidRPr="00B93BA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6617C6B2">
              <w:rPr>
                <w:b/>
                <w:bCs/>
                <w:sz w:val="22"/>
                <w:szCs w:val="22"/>
              </w:rPr>
              <w:lastRenderedPageBreak/>
              <w:t>Concepto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F37F2A" w14:textId="77777777" w:rsidR="00321287" w:rsidRPr="00B93BA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6617C6B2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0B622F39" w14:textId="77777777" w:rsidR="00321287" w:rsidRPr="00B93BA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6617C6B2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50BA63B0" w14:textId="77777777" w:rsidR="00321287" w:rsidRPr="00B93BA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6617C6B2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198F49CE" w14:textId="77777777" w:rsidR="00321287" w:rsidRPr="00B93BA7" w:rsidRDefault="276BDFD6" w:rsidP="6617C6B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6617C6B2">
              <w:rPr>
                <w:b/>
                <w:bCs/>
                <w:sz w:val="22"/>
                <w:szCs w:val="22"/>
              </w:rPr>
              <w:t>2029</w:t>
            </w:r>
          </w:p>
        </w:tc>
      </w:tr>
      <w:tr w:rsidR="00321287" w:rsidRPr="00321287" w14:paraId="53B0330C" w14:textId="77777777" w:rsidTr="6617C6B2">
        <w:tc>
          <w:tcPr>
            <w:tcW w:w="0" w:type="auto"/>
            <w:hideMark/>
          </w:tcPr>
          <w:p w14:paraId="459BEB9A" w14:textId="4A396F32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  <w:lang w:val="es-CO"/>
              </w:rPr>
            </w:pPr>
            <w:r w:rsidRPr="6617C6B2">
              <w:rPr>
                <w:sz w:val="22"/>
                <w:szCs w:val="22"/>
                <w:lang w:val="es-CO"/>
              </w:rPr>
              <w:t>Funcionamiento y servicio a la deuda</w:t>
            </w:r>
            <w:r w:rsidR="20BABF93" w:rsidRPr="6617C6B2">
              <w:rPr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9AA4B37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$640.679</w:t>
            </w:r>
          </w:p>
        </w:tc>
        <w:tc>
          <w:tcPr>
            <w:tcW w:w="0" w:type="auto"/>
            <w:vAlign w:val="center"/>
            <w:hideMark/>
          </w:tcPr>
          <w:p w14:paraId="65142F68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$661.739</w:t>
            </w:r>
          </w:p>
        </w:tc>
        <w:tc>
          <w:tcPr>
            <w:tcW w:w="0" w:type="auto"/>
            <w:vAlign w:val="center"/>
            <w:hideMark/>
          </w:tcPr>
          <w:p w14:paraId="526B8BFC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$681.260</w:t>
            </w:r>
          </w:p>
        </w:tc>
        <w:tc>
          <w:tcPr>
            <w:tcW w:w="0" w:type="auto"/>
            <w:vAlign w:val="center"/>
            <w:hideMark/>
          </w:tcPr>
          <w:p w14:paraId="02E62F46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$703.041</w:t>
            </w:r>
          </w:p>
        </w:tc>
      </w:tr>
      <w:tr w:rsidR="00321287" w:rsidRPr="00321287" w14:paraId="58F0615C" w14:textId="77777777" w:rsidTr="6617C6B2">
        <w:tc>
          <w:tcPr>
            <w:tcW w:w="0" w:type="auto"/>
            <w:hideMark/>
          </w:tcPr>
          <w:p w14:paraId="29A32A0E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6617C6B2">
              <w:rPr>
                <w:sz w:val="22"/>
                <w:szCs w:val="22"/>
              </w:rPr>
              <w:t>Inversión</w:t>
            </w:r>
            <w:proofErr w:type="spellEnd"/>
          </w:p>
        </w:tc>
        <w:tc>
          <w:tcPr>
            <w:tcW w:w="0" w:type="auto"/>
            <w:hideMark/>
          </w:tcPr>
          <w:p w14:paraId="73912BA2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$5.248.436</w:t>
            </w:r>
          </w:p>
        </w:tc>
        <w:tc>
          <w:tcPr>
            <w:tcW w:w="0" w:type="auto"/>
            <w:hideMark/>
          </w:tcPr>
          <w:p w14:paraId="2343C9CF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$5.425.901</w:t>
            </w:r>
          </w:p>
        </w:tc>
        <w:tc>
          <w:tcPr>
            <w:tcW w:w="0" w:type="auto"/>
            <w:hideMark/>
          </w:tcPr>
          <w:p w14:paraId="7AA1C9A9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$4.529.102</w:t>
            </w:r>
          </w:p>
        </w:tc>
        <w:tc>
          <w:tcPr>
            <w:tcW w:w="0" w:type="auto"/>
            <w:hideMark/>
          </w:tcPr>
          <w:p w14:paraId="2BC252D4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$3.862.429</w:t>
            </w:r>
          </w:p>
        </w:tc>
      </w:tr>
      <w:tr w:rsidR="00321287" w:rsidRPr="00321287" w14:paraId="1A2B2657" w14:textId="77777777" w:rsidTr="6617C6B2">
        <w:tc>
          <w:tcPr>
            <w:tcW w:w="0" w:type="auto"/>
            <w:hideMark/>
          </w:tcPr>
          <w:p w14:paraId="18D3F82A" w14:textId="3438910C" w:rsidR="00321287" w:rsidRPr="00B93BA7" w:rsidRDefault="276BDFD6" w:rsidP="6617C6B2">
            <w:pPr>
              <w:spacing w:after="160" w:line="278" w:lineRule="auto"/>
              <w:rPr>
                <w:sz w:val="22"/>
                <w:szCs w:val="22"/>
                <w:lang w:val="es-CO"/>
              </w:rPr>
            </w:pPr>
            <w:proofErr w:type="gramStart"/>
            <w:r w:rsidRPr="6617C6B2">
              <w:rPr>
                <w:sz w:val="22"/>
                <w:szCs w:val="22"/>
                <w:lang w:val="es-CO"/>
              </w:rPr>
              <w:t>Total</w:t>
            </w:r>
            <w:proofErr w:type="gramEnd"/>
            <w:r w:rsidRPr="6617C6B2">
              <w:rPr>
                <w:sz w:val="22"/>
                <w:szCs w:val="22"/>
                <w:lang w:val="es-CO"/>
              </w:rPr>
              <w:t xml:space="preserve"> solicitud MGMP</w:t>
            </w:r>
            <w:r w:rsidR="20BABF93" w:rsidRPr="6617C6B2">
              <w:rPr>
                <w:sz w:val="22"/>
                <w:szCs w:val="22"/>
                <w:lang w:val="es-CO"/>
              </w:rPr>
              <w:t xml:space="preserve"> (millones de pesos corrientes)</w:t>
            </w:r>
          </w:p>
        </w:tc>
        <w:tc>
          <w:tcPr>
            <w:tcW w:w="0" w:type="auto"/>
            <w:vAlign w:val="center"/>
            <w:hideMark/>
          </w:tcPr>
          <w:p w14:paraId="16E432C2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$5.889.115</w:t>
            </w:r>
          </w:p>
        </w:tc>
        <w:tc>
          <w:tcPr>
            <w:tcW w:w="0" w:type="auto"/>
            <w:vAlign w:val="center"/>
            <w:hideMark/>
          </w:tcPr>
          <w:p w14:paraId="4B7C0B9A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$6.087.640</w:t>
            </w:r>
          </w:p>
        </w:tc>
        <w:tc>
          <w:tcPr>
            <w:tcW w:w="0" w:type="auto"/>
            <w:vAlign w:val="center"/>
            <w:hideMark/>
          </w:tcPr>
          <w:p w14:paraId="70D5E597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$5.210.362</w:t>
            </w:r>
          </w:p>
        </w:tc>
        <w:tc>
          <w:tcPr>
            <w:tcW w:w="0" w:type="auto"/>
            <w:vAlign w:val="center"/>
            <w:hideMark/>
          </w:tcPr>
          <w:p w14:paraId="58D5B91B" w14:textId="77777777" w:rsidR="00321287" w:rsidRPr="00321287" w:rsidRDefault="276BDFD6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$4.565.471</w:t>
            </w:r>
          </w:p>
        </w:tc>
      </w:tr>
    </w:tbl>
    <w:p w14:paraId="507AC5A8" w14:textId="421D6F81" w:rsidR="5FEBF2C4" w:rsidRDefault="5FEBF2C4" w:rsidP="5FEBF2C4">
      <w:pPr>
        <w:jc w:val="both"/>
        <w:rPr>
          <w:lang w:val="es-CO"/>
        </w:rPr>
      </w:pPr>
    </w:p>
    <w:p w14:paraId="2DD73C0F" w14:textId="55210462" w:rsidR="00B93BA7" w:rsidRDefault="00B93BA7" w:rsidP="3DA9108A">
      <w:pPr>
        <w:rPr>
          <w:color w:val="EE0000"/>
          <w:lang w:val="es-CO"/>
        </w:rPr>
      </w:pPr>
      <w:r w:rsidRPr="3DA9108A">
        <w:rPr>
          <w:color w:val="EE0000"/>
          <w:lang w:val="es-CO"/>
        </w:rPr>
        <w:t>60. Sírvase informar, ¿Existe un plan de inversiones para los próximos años que priorice las zonas rurales, apartadas y vulnerables?  Si es así, detalle la información a 2030, teniendo en cuenta el tipo de proyecto y el valor. Suministre la información en formato Excel, año a año.</w:t>
      </w:r>
    </w:p>
    <w:p w14:paraId="24BA3ED3" w14:textId="77777777" w:rsidR="00841FB3" w:rsidRPr="00841FB3" w:rsidRDefault="00841FB3" w:rsidP="00841FB3">
      <w:pPr>
        <w:jc w:val="both"/>
        <w:rPr>
          <w:lang w:val="es-CO"/>
        </w:rPr>
      </w:pPr>
      <w:r w:rsidRPr="00841FB3">
        <w:rPr>
          <w:lang w:val="es-CO"/>
        </w:rPr>
        <w:t>En relación con la existencia de planes de inversión orientados a zonas rurales, apartadas y vulnerables, se informa que el Ministerio de Tecnologías de la Información y las Comunicaciones adelanta proyectos de inversión orientados al cierre de brechas digitales y al fortalecimiento del acceso comunitario a las Tecnologías de la Información y las Comunicaciones (TIC) en el territorio nacional.</w:t>
      </w:r>
    </w:p>
    <w:p w14:paraId="1808E35F" w14:textId="77777777" w:rsidR="00841FB3" w:rsidRPr="00841FB3" w:rsidRDefault="00841FB3" w:rsidP="00841FB3">
      <w:pPr>
        <w:jc w:val="both"/>
        <w:rPr>
          <w:lang w:val="es-CO"/>
        </w:rPr>
      </w:pPr>
      <w:r w:rsidRPr="00841FB3">
        <w:rPr>
          <w:lang w:val="es-CO"/>
        </w:rPr>
        <w:t>Entre los proyectos que pueden impactar zonas rurales, apartadas y vulnerables, se encuentra el proyecto de inversión “Implementación soluciones de acceso comunitario a las tecnologías de la información y las comunicaciones nacional”, identificado con código BPIN 2018011000388, cuyo objetivo general es disminuir la brecha existente de acceso universal a los servicios TIC que afecta principalmente a las comunidades en zonas rurales o apartadas y zonas urbanas deprimidas.</w:t>
      </w:r>
    </w:p>
    <w:p w14:paraId="28076843" w14:textId="77777777" w:rsidR="00841FB3" w:rsidRPr="00841FB3" w:rsidRDefault="00841FB3" w:rsidP="00841FB3">
      <w:pPr>
        <w:jc w:val="both"/>
        <w:rPr>
          <w:lang w:val="es-CO"/>
        </w:rPr>
      </w:pPr>
      <w:r w:rsidRPr="00841FB3">
        <w:rPr>
          <w:lang w:val="es-CO"/>
        </w:rPr>
        <w:t>De acuerdo con las cifras contenidas en el Marco de Gasto de Mediano Plazo (MGMP) 2026–2029, la inversión proyectada para este proyecto corresponde 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60"/>
        <w:gridCol w:w="1193"/>
        <w:gridCol w:w="1499"/>
        <w:gridCol w:w="1499"/>
        <w:gridCol w:w="1499"/>
      </w:tblGrid>
      <w:tr w:rsidR="00841FB3" w:rsidRPr="00841FB3" w14:paraId="620B6994" w14:textId="77777777" w:rsidTr="6617C6B2">
        <w:tc>
          <w:tcPr>
            <w:tcW w:w="0" w:type="auto"/>
            <w:vAlign w:val="center"/>
            <w:hideMark/>
          </w:tcPr>
          <w:p w14:paraId="3F37A762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Proyecto</w:t>
            </w:r>
          </w:p>
        </w:tc>
        <w:tc>
          <w:tcPr>
            <w:tcW w:w="0" w:type="auto"/>
            <w:vAlign w:val="center"/>
            <w:hideMark/>
          </w:tcPr>
          <w:p w14:paraId="551D3AA9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2026 (</w:t>
            </w:r>
            <w:proofErr w:type="spellStart"/>
            <w:r w:rsidRPr="6617C6B2">
              <w:rPr>
                <w:sz w:val="22"/>
                <w:szCs w:val="22"/>
              </w:rPr>
              <w:t>Vigente</w:t>
            </w:r>
            <w:proofErr w:type="spellEnd"/>
            <w:r w:rsidRPr="6617C6B2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D6039FD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2027 (</w:t>
            </w:r>
            <w:proofErr w:type="spellStart"/>
            <w:r w:rsidRPr="6617C6B2">
              <w:rPr>
                <w:sz w:val="22"/>
                <w:szCs w:val="22"/>
              </w:rPr>
              <w:t>Proyección</w:t>
            </w:r>
            <w:proofErr w:type="spellEnd"/>
            <w:r w:rsidRPr="6617C6B2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F9D7B85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2028 (</w:t>
            </w:r>
            <w:proofErr w:type="spellStart"/>
            <w:r w:rsidRPr="6617C6B2">
              <w:rPr>
                <w:sz w:val="22"/>
                <w:szCs w:val="22"/>
              </w:rPr>
              <w:t>Proyección</w:t>
            </w:r>
            <w:proofErr w:type="spellEnd"/>
            <w:r w:rsidRPr="6617C6B2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7988AA2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2029 (</w:t>
            </w:r>
            <w:proofErr w:type="spellStart"/>
            <w:r w:rsidRPr="6617C6B2">
              <w:rPr>
                <w:sz w:val="22"/>
                <w:szCs w:val="22"/>
              </w:rPr>
              <w:t>Proyección</w:t>
            </w:r>
            <w:proofErr w:type="spellEnd"/>
            <w:r w:rsidRPr="6617C6B2">
              <w:rPr>
                <w:sz w:val="22"/>
                <w:szCs w:val="22"/>
              </w:rPr>
              <w:t>)</w:t>
            </w:r>
          </w:p>
        </w:tc>
      </w:tr>
      <w:tr w:rsidR="00841FB3" w:rsidRPr="00841FB3" w14:paraId="1E22F955" w14:textId="77777777" w:rsidTr="6617C6B2">
        <w:tc>
          <w:tcPr>
            <w:tcW w:w="0" w:type="auto"/>
            <w:vAlign w:val="center"/>
            <w:hideMark/>
          </w:tcPr>
          <w:p w14:paraId="6ADE2EDA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  <w:lang w:val="es-CO"/>
              </w:rPr>
            </w:pPr>
            <w:r w:rsidRPr="6617C6B2">
              <w:rPr>
                <w:sz w:val="22"/>
                <w:szCs w:val="22"/>
                <w:lang w:val="es-CO"/>
              </w:rPr>
              <w:t>Implementación soluciones de acceso comunitario a las tecnologías de la información y las comunicaciones nacional</w:t>
            </w:r>
          </w:p>
        </w:tc>
        <w:tc>
          <w:tcPr>
            <w:tcW w:w="0" w:type="auto"/>
            <w:vAlign w:val="center"/>
            <w:hideMark/>
          </w:tcPr>
          <w:p w14:paraId="68B84419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$255.029</w:t>
            </w:r>
          </w:p>
        </w:tc>
        <w:tc>
          <w:tcPr>
            <w:tcW w:w="0" w:type="auto"/>
            <w:vAlign w:val="center"/>
            <w:hideMark/>
          </w:tcPr>
          <w:p w14:paraId="00196A4C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$247.138</w:t>
            </w:r>
          </w:p>
        </w:tc>
        <w:tc>
          <w:tcPr>
            <w:tcW w:w="0" w:type="auto"/>
            <w:vAlign w:val="center"/>
            <w:hideMark/>
          </w:tcPr>
          <w:p w14:paraId="6A0F98B5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$265.494</w:t>
            </w:r>
          </w:p>
        </w:tc>
        <w:tc>
          <w:tcPr>
            <w:tcW w:w="0" w:type="auto"/>
            <w:vAlign w:val="center"/>
            <w:hideMark/>
          </w:tcPr>
          <w:p w14:paraId="7362534F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$284.186</w:t>
            </w:r>
          </w:p>
        </w:tc>
      </w:tr>
    </w:tbl>
    <w:p w14:paraId="3EC400A1" w14:textId="77777777" w:rsidR="00841FB3" w:rsidRPr="00841FB3" w:rsidRDefault="00841FB3" w:rsidP="00841FB3">
      <w:pPr>
        <w:rPr>
          <w:lang w:val="es-CO"/>
        </w:rPr>
      </w:pPr>
      <w:r w:rsidRPr="00841FB3">
        <w:rPr>
          <w:i/>
          <w:iCs/>
          <w:lang w:val="es-CO"/>
        </w:rPr>
        <w:t>Cifras en millones de pesos.</w:t>
      </w:r>
    </w:p>
    <w:p w14:paraId="0058F6A9" w14:textId="77777777" w:rsidR="00841FB3" w:rsidRPr="00841FB3" w:rsidRDefault="00841FB3" w:rsidP="00841FB3">
      <w:pPr>
        <w:jc w:val="both"/>
        <w:rPr>
          <w:lang w:val="es-CO"/>
        </w:rPr>
      </w:pPr>
      <w:r w:rsidRPr="00841FB3">
        <w:rPr>
          <w:lang w:val="es-CO"/>
        </w:rPr>
        <w:t>Así mismo, el proyecto contempla focalización asociada a iniciativas de construcción de paz, particularmente en acciones relacionadas con la Reforma Rural Integral y los Programas de Desarrollo con Enfoque Territorial (PDET), así: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76"/>
        <w:gridCol w:w="1252"/>
        <w:gridCol w:w="1574"/>
        <w:gridCol w:w="1574"/>
        <w:gridCol w:w="1574"/>
      </w:tblGrid>
      <w:tr w:rsidR="00841FB3" w:rsidRPr="00841FB3" w14:paraId="67D4D98D" w14:textId="77777777" w:rsidTr="6617C6B2">
        <w:tc>
          <w:tcPr>
            <w:tcW w:w="0" w:type="auto"/>
            <w:vAlign w:val="center"/>
            <w:hideMark/>
          </w:tcPr>
          <w:p w14:paraId="6FFB6086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6617C6B2">
              <w:rPr>
                <w:sz w:val="22"/>
                <w:szCs w:val="22"/>
              </w:rPr>
              <w:t>Categoría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B2D830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2026 (</w:t>
            </w:r>
            <w:proofErr w:type="spellStart"/>
            <w:r w:rsidRPr="6617C6B2">
              <w:rPr>
                <w:sz w:val="22"/>
                <w:szCs w:val="22"/>
              </w:rPr>
              <w:t>Vigente</w:t>
            </w:r>
            <w:proofErr w:type="spellEnd"/>
            <w:r w:rsidRPr="6617C6B2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D1C73B0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2027 (</w:t>
            </w:r>
            <w:proofErr w:type="spellStart"/>
            <w:r w:rsidRPr="6617C6B2">
              <w:rPr>
                <w:sz w:val="22"/>
                <w:szCs w:val="22"/>
              </w:rPr>
              <w:t>Proyección</w:t>
            </w:r>
            <w:proofErr w:type="spellEnd"/>
            <w:r w:rsidRPr="6617C6B2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78F275D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2028 (</w:t>
            </w:r>
            <w:proofErr w:type="spellStart"/>
            <w:r w:rsidRPr="6617C6B2">
              <w:rPr>
                <w:sz w:val="22"/>
                <w:szCs w:val="22"/>
              </w:rPr>
              <w:t>Proyección</w:t>
            </w:r>
            <w:proofErr w:type="spellEnd"/>
            <w:r w:rsidRPr="6617C6B2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hideMark/>
          </w:tcPr>
          <w:p w14:paraId="59E60183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2029 (</w:t>
            </w:r>
            <w:proofErr w:type="spellStart"/>
            <w:r w:rsidRPr="6617C6B2">
              <w:rPr>
                <w:sz w:val="22"/>
                <w:szCs w:val="22"/>
              </w:rPr>
              <w:t>Proyección</w:t>
            </w:r>
            <w:proofErr w:type="spellEnd"/>
            <w:r w:rsidRPr="6617C6B2">
              <w:rPr>
                <w:sz w:val="22"/>
                <w:szCs w:val="22"/>
              </w:rPr>
              <w:t>)</w:t>
            </w:r>
          </w:p>
        </w:tc>
      </w:tr>
      <w:tr w:rsidR="00841FB3" w:rsidRPr="00841FB3" w14:paraId="0ED2CD4F" w14:textId="77777777" w:rsidTr="6617C6B2">
        <w:tc>
          <w:tcPr>
            <w:tcW w:w="0" w:type="auto"/>
            <w:vAlign w:val="center"/>
            <w:hideMark/>
          </w:tcPr>
          <w:p w14:paraId="6BAAE3B1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  <w:lang w:val="es-CO"/>
              </w:rPr>
            </w:pPr>
            <w:r w:rsidRPr="6617C6B2">
              <w:rPr>
                <w:sz w:val="22"/>
                <w:szCs w:val="22"/>
                <w:lang w:val="es-CO"/>
              </w:rPr>
              <w:t>Reforma Rural Integral – 1.2 Infraestructura y adecuación de tierras</w:t>
            </w:r>
          </w:p>
        </w:tc>
        <w:tc>
          <w:tcPr>
            <w:tcW w:w="0" w:type="auto"/>
            <w:vAlign w:val="center"/>
            <w:hideMark/>
          </w:tcPr>
          <w:p w14:paraId="15EDE59B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$38.456</w:t>
            </w:r>
          </w:p>
        </w:tc>
        <w:tc>
          <w:tcPr>
            <w:tcW w:w="0" w:type="auto"/>
            <w:vAlign w:val="center"/>
            <w:hideMark/>
          </w:tcPr>
          <w:p w14:paraId="628E18CA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$39.610</w:t>
            </w:r>
          </w:p>
        </w:tc>
        <w:tc>
          <w:tcPr>
            <w:tcW w:w="0" w:type="auto"/>
            <w:vAlign w:val="center"/>
            <w:hideMark/>
          </w:tcPr>
          <w:p w14:paraId="0059E10B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$40.798</w:t>
            </w:r>
          </w:p>
        </w:tc>
        <w:tc>
          <w:tcPr>
            <w:tcW w:w="0" w:type="auto"/>
            <w:vAlign w:val="center"/>
            <w:hideMark/>
          </w:tcPr>
          <w:p w14:paraId="131B0671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$42.022</w:t>
            </w:r>
          </w:p>
        </w:tc>
      </w:tr>
      <w:tr w:rsidR="00841FB3" w:rsidRPr="00841FB3" w14:paraId="40E98026" w14:textId="77777777" w:rsidTr="6617C6B2">
        <w:tc>
          <w:tcPr>
            <w:tcW w:w="0" w:type="auto"/>
            <w:vAlign w:val="center"/>
            <w:hideMark/>
          </w:tcPr>
          <w:p w14:paraId="481B10A5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  <w:lang w:val="es-CO"/>
              </w:rPr>
            </w:pPr>
            <w:r w:rsidRPr="6617C6B2">
              <w:rPr>
                <w:sz w:val="22"/>
                <w:szCs w:val="22"/>
                <w:lang w:val="es-CO"/>
              </w:rPr>
              <w:t>Reforma Rural Integral – 1.8 Planes de Acción para la Transformación Regional</w:t>
            </w:r>
          </w:p>
        </w:tc>
        <w:tc>
          <w:tcPr>
            <w:tcW w:w="0" w:type="auto"/>
            <w:vAlign w:val="center"/>
            <w:hideMark/>
          </w:tcPr>
          <w:p w14:paraId="515A57C6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$38.456</w:t>
            </w:r>
          </w:p>
        </w:tc>
        <w:tc>
          <w:tcPr>
            <w:tcW w:w="0" w:type="auto"/>
            <w:vAlign w:val="center"/>
            <w:hideMark/>
          </w:tcPr>
          <w:p w14:paraId="11E61E13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$39.610</w:t>
            </w:r>
          </w:p>
        </w:tc>
        <w:tc>
          <w:tcPr>
            <w:tcW w:w="0" w:type="auto"/>
            <w:vAlign w:val="center"/>
            <w:hideMark/>
          </w:tcPr>
          <w:p w14:paraId="441C7BE5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$40.798</w:t>
            </w:r>
          </w:p>
        </w:tc>
        <w:tc>
          <w:tcPr>
            <w:tcW w:w="0" w:type="auto"/>
            <w:vAlign w:val="center"/>
            <w:hideMark/>
          </w:tcPr>
          <w:p w14:paraId="13C9D47D" w14:textId="77777777" w:rsidR="00841FB3" w:rsidRPr="00841FB3" w:rsidRDefault="4655AEDE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$42.022</w:t>
            </w:r>
          </w:p>
        </w:tc>
      </w:tr>
      <w:tr w:rsidR="6617C6B2" w14:paraId="1D136516" w14:textId="77777777" w:rsidTr="6617C6B2">
        <w:trPr>
          <w:trHeight w:val="300"/>
        </w:trPr>
        <w:tc>
          <w:tcPr>
            <w:tcW w:w="3376" w:type="dxa"/>
            <w:vAlign w:val="center"/>
            <w:hideMark/>
          </w:tcPr>
          <w:p w14:paraId="63320148" w14:textId="21F095AE" w:rsidR="7EA3A3BD" w:rsidRDefault="7EA3A3BD" w:rsidP="6617C6B2">
            <w:pPr>
              <w:spacing w:line="278" w:lineRule="auto"/>
              <w:rPr>
                <w:sz w:val="22"/>
                <w:szCs w:val="22"/>
                <w:lang w:val="es-CO"/>
              </w:rPr>
            </w:pPr>
            <w:r w:rsidRPr="6617C6B2">
              <w:rPr>
                <w:sz w:val="22"/>
                <w:szCs w:val="22"/>
                <w:lang w:val="es-CO"/>
              </w:rPr>
              <w:t>Total</w:t>
            </w:r>
          </w:p>
        </w:tc>
        <w:tc>
          <w:tcPr>
            <w:tcW w:w="1252" w:type="dxa"/>
            <w:vAlign w:val="center"/>
            <w:hideMark/>
          </w:tcPr>
          <w:p w14:paraId="2522395D" w14:textId="1FD2A32D" w:rsidR="6617C6B2" w:rsidRDefault="6617C6B2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$ 76.912</w:t>
            </w:r>
          </w:p>
        </w:tc>
        <w:tc>
          <w:tcPr>
            <w:tcW w:w="1574" w:type="dxa"/>
            <w:vAlign w:val="center"/>
            <w:hideMark/>
          </w:tcPr>
          <w:p w14:paraId="260429D6" w14:textId="7ABED229" w:rsidR="6617C6B2" w:rsidRDefault="6617C6B2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$ 79.219</w:t>
            </w:r>
          </w:p>
        </w:tc>
        <w:tc>
          <w:tcPr>
            <w:tcW w:w="1574" w:type="dxa"/>
            <w:vAlign w:val="center"/>
            <w:hideMark/>
          </w:tcPr>
          <w:p w14:paraId="2FC3ABC8" w14:textId="0EF3C2A4" w:rsidR="6617C6B2" w:rsidRDefault="6617C6B2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$ 81.596</w:t>
            </w:r>
          </w:p>
        </w:tc>
        <w:tc>
          <w:tcPr>
            <w:tcW w:w="1574" w:type="dxa"/>
            <w:vAlign w:val="center"/>
            <w:hideMark/>
          </w:tcPr>
          <w:p w14:paraId="17741B6C" w14:textId="7B562304" w:rsidR="6617C6B2" w:rsidRDefault="6617C6B2" w:rsidP="6617C6B2">
            <w:pPr>
              <w:spacing w:after="160" w:line="278" w:lineRule="auto"/>
              <w:rPr>
                <w:sz w:val="22"/>
                <w:szCs w:val="22"/>
              </w:rPr>
            </w:pPr>
            <w:r w:rsidRPr="6617C6B2">
              <w:rPr>
                <w:sz w:val="22"/>
                <w:szCs w:val="22"/>
              </w:rPr>
              <w:t>$ 84.044</w:t>
            </w:r>
          </w:p>
        </w:tc>
      </w:tr>
    </w:tbl>
    <w:p w14:paraId="58E6093F" w14:textId="77777777" w:rsidR="00841FB3" w:rsidRPr="00841FB3" w:rsidRDefault="00841FB3" w:rsidP="00841FB3">
      <w:pPr>
        <w:rPr>
          <w:lang w:val="es-CO"/>
        </w:rPr>
      </w:pPr>
      <w:r w:rsidRPr="00841FB3">
        <w:rPr>
          <w:i/>
          <w:iCs/>
          <w:lang w:val="es-CO"/>
        </w:rPr>
        <w:t>Cifras en millones de pesos.</w:t>
      </w:r>
    </w:p>
    <w:p w14:paraId="0BFD8EC1" w14:textId="77777777" w:rsidR="00841FB3" w:rsidRPr="00841FB3" w:rsidRDefault="00841FB3" w:rsidP="00841FB3">
      <w:pPr>
        <w:jc w:val="both"/>
        <w:rPr>
          <w:lang w:val="es-CO"/>
        </w:rPr>
      </w:pPr>
      <w:r w:rsidRPr="00841FB3">
        <w:rPr>
          <w:lang w:val="es-CO"/>
        </w:rPr>
        <w:t>Se precisa que las cifras anteriormente relacionadas corresponden a proyecciones contenidas en el MGMP 2026–2029 y, por tanto, se encuentran sujetas a las actualizaciones anuales de los instrumentos de programación presupuestal y a la disponibilidad de recursos aprobados para cada vigencia.</w:t>
      </w:r>
    </w:p>
    <w:p w14:paraId="5D7ECF33" w14:textId="77777777" w:rsidR="00EF7103" w:rsidRPr="00841FB3" w:rsidRDefault="00EF7103" w:rsidP="00841FB3">
      <w:pPr>
        <w:rPr>
          <w:lang w:val="es-CO"/>
        </w:rPr>
      </w:pPr>
    </w:p>
    <w:sectPr w:rsidR="00EF7103" w:rsidRPr="00841F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1DD"/>
    <w:rsid w:val="001412B3"/>
    <w:rsid w:val="002621DD"/>
    <w:rsid w:val="00321287"/>
    <w:rsid w:val="003431E9"/>
    <w:rsid w:val="00364625"/>
    <w:rsid w:val="004431EB"/>
    <w:rsid w:val="00512727"/>
    <w:rsid w:val="00603EDA"/>
    <w:rsid w:val="00841FB3"/>
    <w:rsid w:val="00927C04"/>
    <w:rsid w:val="00945B7E"/>
    <w:rsid w:val="00970B56"/>
    <w:rsid w:val="009B379E"/>
    <w:rsid w:val="00AE7D34"/>
    <w:rsid w:val="00B21376"/>
    <w:rsid w:val="00B93BA7"/>
    <w:rsid w:val="00C81674"/>
    <w:rsid w:val="00E3127F"/>
    <w:rsid w:val="00ED5E27"/>
    <w:rsid w:val="00EF7103"/>
    <w:rsid w:val="19B12450"/>
    <w:rsid w:val="1DEA127A"/>
    <w:rsid w:val="20BABF93"/>
    <w:rsid w:val="276BDFD6"/>
    <w:rsid w:val="3DA9108A"/>
    <w:rsid w:val="43A53CE7"/>
    <w:rsid w:val="4655AEDE"/>
    <w:rsid w:val="4690C460"/>
    <w:rsid w:val="5CBB5748"/>
    <w:rsid w:val="5FEBF2C4"/>
    <w:rsid w:val="6617C6B2"/>
    <w:rsid w:val="6F885C08"/>
    <w:rsid w:val="7EA3A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F394C"/>
  <w15:chartTrackingRefBased/>
  <w15:docId w15:val="{ED10D9F2-CB73-436E-A98E-65748741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21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1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1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1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1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1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1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1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1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1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1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1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1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1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1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1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1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21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1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1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1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1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21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21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1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1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21D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21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6355C61BE9304F8C6C046D93B098C0" ma:contentTypeVersion="15" ma:contentTypeDescription="Crear nuevo documento." ma:contentTypeScope="" ma:versionID="4dd63cb5135869ae868114929ac85ea5">
  <xsd:schema xmlns:xsd="http://www.w3.org/2001/XMLSchema" xmlns:xs="http://www.w3.org/2001/XMLSchema" xmlns:p="http://schemas.microsoft.com/office/2006/metadata/properties" xmlns:ns2="85deeb88-0a09-4023-bd20-c960ad2e2113" xmlns:ns3="d51fc9c0-e4ae-458f-a128-e6e2c0f77f12" targetNamespace="http://schemas.microsoft.com/office/2006/metadata/properties" ma:root="true" ma:fieldsID="d5ebacaf0f69be2669ebe21532ee86e6" ns2:_="" ns3:_="">
    <xsd:import namespace="85deeb88-0a09-4023-bd20-c960ad2e2113"/>
    <xsd:import namespace="d51fc9c0-e4ae-458f-a128-e6e2c0f77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eeb88-0a09-4023-bd20-c960ad2e21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427b5ec-ef2e-485d-a942-29e3b2b0a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fc9c0-e4ae-458f-a128-e6e2c0f77f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f7b1aec-988c-4a8c-b8b9-7c10bbc220a0}" ma:internalName="TaxCatchAll" ma:showField="CatchAllData" ma:web="d51fc9c0-e4ae-458f-a128-e6e2c0f77f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deeb88-0a09-4023-bd20-c960ad2e2113">
      <Terms xmlns="http://schemas.microsoft.com/office/infopath/2007/PartnerControls"/>
    </lcf76f155ced4ddcb4097134ff3c332f>
    <TaxCatchAll xmlns="d51fc9c0-e4ae-458f-a128-e6e2c0f77f12" xsi:nil="true"/>
  </documentManagement>
</p:properties>
</file>

<file path=customXml/itemProps1.xml><?xml version="1.0" encoding="utf-8"?>
<ds:datastoreItem xmlns:ds="http://schemas.openxmlformats.org/officeDocument/2006/customXml" ds:itemID="{2B3AA4F8-E4FB-475E-9171-3F8BB7303C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ED29A-9701-4D83-BE75-0E9E31C46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deeb88-0a09-4023-bd20-c960ad2e2113"/>
    <ds:schemaRef ds:uri="d51fc9c0-e4ae-458f-a128-e6e2c0f77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D570D-766A-47C3-9767-3704921B596F}">
  <ds:schemaRefs>
    <ds:schemaRef ds:uri="http://schemas.microsoft.com/office/2006/metadata/properties"/>
    <ds:schemaRef ds:uri="http://schemas.microsoft.com/office/infopath/2007/PartnerControls"/>
    <ds:schemaRef ds:uri="85deeb88-0a09-4023-bd20-c960ad2e2113"/>
    <ds:schemaRef ds:uri="d51fc9c0-e4ae-458f-a128-e6e2c0f77f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4248</Characters>
  <Application>Microsoft Office Word</Application>
  <DocSecurity>0</DocSecurity>
  <Lines>35</Lines>
  <Paragraphs>9</Paragraphs>
  <ScaleCrop>false</ScaleCrop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Carolina Morales Santiago</dc:creator>
  <cp:keywords/>
  <dc:description/>
  <cp:lastModifiedBy>Andrea Carolina Morales Santiago</cp:lastModifiedBy>
  <cp:revision>7</cp:revision>
  <dcterms:created xsi:type="dcterms:W3CDTF">2026-04-28T12:59:00Z</dcterms:created>
  <dcterms:modified xsi:type="dcterms:W3CDTF">2026-05-04T20:24:00Z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0x010100136355C61BE9304F8C6C046D93B098C0</vt:lpwstr>
  </property>
  <property fmtid="{D5CDD505-2E9C-101B-9397-08002B2CF9AE}" pid="3" name="MediaServiceImageTags">
    <vt:lpwstr/>
  </property>
</Properties>
</file>